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AE" w:rsidRDefault="00B16A9A" w:rsidP="000D4D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 учреждение</w:t>
      </w:r>
      <w:r w:rsidRPr="000D4D6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r w:rsidR="000462D7"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Юбилейный детский сад №19 «</w:t>
      </w:r>
      <w:proofErr w:type="spellStart"/>
      <w:r w:rsidR="000462D7"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Журавушка</w:t>
      </w:r>
      <w:proofErr w:type="spellEnd"/>
      <w:r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0D4D69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</w:t>
      </w:r>
      <w:r w:rsidR="000462D7"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МБДОУ «Юбилейный детский сад №19 «</w:t>
      </w:r>
      <w:proofErr w:type="spellStart"/>
      <w:r w:rsidR="000462D7"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Журавушка</w:t>
      </w:r>
      <w:proofErr w:type="spellEnd"/>
      <w:r w:rsidR="000462D7"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»</w:t>
      </w:r>
      <w:r w:rsidRPr="000D4D6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tbl>
      <w:tblPr>
        <w:tblStyle w:val="a3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6"/>
      </w:tblGrid>
      <w:tr w:rsidR="008906F9" w:rsidTr="000061BC">
        <w:trPr>
          <w:trHeight w:val="2857"/>
        </w:trPr>
        <w:tc>
          <w:tcPr>
            <w:tcW w:w="5070" w:type="dxa"/>
          </w:tcPr>
          <w:tbl>
            <w:tblPr>
              <w:tblW w:w="9826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9536"/>
              <w:gridCol w:w="290"/>
            </w:tblGrid>
            <w:tr w:rsidR="000061BC" w:rsidRPr="000462D7" w:rsidTr="000061BC">
              <w:trPr>
                <w:gridAfter w:val="1"/>
                <w:wAfter w:w="290" w:type="dxa"/>
                <w:trHeight w:val="271"/>
              </w:trPr>
              <w:tc>
                <w:tcPr>
                  <w:tcW w:w="9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СОГЛАСОВАНО:</w:t>
                  </w:r>
                </w:p>
              </w:tc>
            </w:tr>
            <w:tr w:rsidR="000061BC" w:rsidRPr="000462D7" w:rsidTr="000061BC">
              <w:trPr>
                <w:gridAfter w:val="1"/>
                <w:wAfter w:w="290" w:type="dxa"/>
                <w:trHeight w:val="1111"/>
              </w:trPr>
              <w:tc>
                <w:tcPr>
                  <w:tcW w:w="9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Педагогическим</w:t>
                  </w:r>
                </w:p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</w:t>
                  </w: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оветом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МБДОУ «</w:t>
                  </w:r>
                  <w:proofErr w:type="gramStart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Юбилейный</w:t>
                  </w:r>
                  <w:proofErr w:type="gramEnd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детский сад №19</w:t>
                  </w:r>
                </w:p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Журавушка</w:t>
                  </w:r>
                  <w:proofErr w:type="spellEnd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»)</w:t>
                  </w:r>
                  <w:proofErr w:type="gramEnd"/>
                </w:p>
              </w:tc>
            </w:tr>
            <w:tr w:rsidR="000061BC" w:rsidRPr="000462D7" w:rsidTr="000061BC">
              <w:trPr>
                <w:gridAfter w:val="1"/>
                <w:wAfter w:w="290" w:type="dxa"/>
                <w:trHeight w:val="284"/>
              </w:trPr>
              <w:tc>
                <w:tcPr>
                  <w:tcW w:w="9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(протокол от 31.08.2022 № 01)</w:t>
                  </w:r>
                </w:p>
              </w:tc>
            </w:tr>
            <w:tr w:rsidR="000061BC" w:rsidRPr="000462D7" w:rsidTr="000061BC">
              <w:trPr>
                <w:trHeight w:val="20"/>
              </w:trPr>
              <w:tc>
                <w:tcPr>
                  <w:tcW w:w="953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Pr="000462D7" w:rsidRDefault="000061BC" w:rsidP="000061BC">
                  <w:pPr>
                    <w:spacing w:before="0" w:beforeAutospacing="0" w:after="200" w:afterAutospacing="0" w:line="276" w:lineRule="auto"/>
                    <w:ind w:right="7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29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Pr="000462D7" w:rsidRDefault="000061BC" w:rsidP="00F2107A">
                  <w:pPr>
                    <w:spacing w:before="0" w:beforeAutospacing="0" w:after="200" w:afterAutospacing="0" w:line="276" w:lineRule="auto"/>
                    <w:ind w:left="75" w:right="75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8906F9" w:rsidRDefault="008906F9" w:rsidP="000D4D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66" w:type="dxa"/>
          </w:tcPr>
          <w:tbl>
            <w:tblPr>
              <w:tblW w:w="4496" w:type="dxa"/>
              <w:tblInd w:w="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4496"/>
            </w:tblGrid>
            <w:tr w:rsidR="000061BC" w:rsidRPr="000462D7" w:rsidTr="000061BC">
              <w:trPr>
                <w:trHeight w:val="271"/>
              </w:trPr>
              <w:tc>
                <w:tcPr>
                  <w:tcW w:w="449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ru-RU"/>
                    </w:rPr>
                    <w:t>УТВЕРЖДЕНО:</w:t>
                  </w:r>
                </w:p>
              </w:tc>
            </w:tr>
            <w:tr w:rsidR="000061BC" w:rsidRPr="000462D7" w:rsidTr="000061BC">
              <w:trPr>
                <w:trHeight w:val="1111"/>
              </w:trPr>
              <w:tc>
                <w:tcPr>
                  <w:tcW w:w="449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Приказом заведующего МБДОУ</w:t>
                  </w:r>
                </w:p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«Юбилейный детский сад №19</w:t>
                  </w:r>
                </w:p>
                <w:p w:rsidR="000061BC" w:rsidRPr="000462D7" w:rsidRDefault="000061BC" w:rsidP="00F2107A">
                  <w:pPr>
                    <w:spacing w:before="0" w:beforeAutospacing="0" w:after="0" w:afterAutospacing="0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gramStart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«</w:t>
                  </w:r>
                  <w:proofErr w:type="spellStart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Журавушка</w:t>
                  </w:r>
                  <w:proofErr w:type="spellEnd"/>
                  <w:r w:rsidRPr="000462D7"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») от 20.09.2022 № 99</w:t>
                  </w:r>
                  <w:proofErr w:type="gramEnd"/>
                </w:p>
              </w:tc>
            </w:tr>
          </w:tbl>
          <w:p w:rsidR="008906F9" w:rsidRDefault="008906F9" w:rsidP="000D4D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43AAE" w:rsidRPr="000462D7" w:rsidRDefault="00B16A9A" w:rsidP="00242A5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0462D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 организации питания воспитанников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бюджетного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дошкольного образовательного учреждения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242A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Юбилейный детский сад №19 «</w:t>
      </w:r>
      <w:proofErr w:type="spellStart"/>
      <w:r w:rsidR="00242A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Журавушка</w:t>
      </w:r>
      <w:proofErr w:type="spellEnd"/>
      <w:r w:rsidR="00242A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443AAE" w:rsidRPr="000462D7" w:rsidRDefault="00B16A9A" w:rsidP="00242A55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Настоящее положение об организации питания воспитанников Муниципального бюджетного дошкольного образовательного учреждения «</w:t>
      </w:r>
      <w:r w:rsidR="00242A55" w:rsidRPr="00242A5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Юбилейный детский сад №19 «</w:t>
      </w:r>
      <w:proofErr w:type="spellStart"/>
      <w:r w:rsidR="00242A55" w:rsidRPr="00242A55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Журавушка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со статьями 37, 41, пунктом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7 статьи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79 Федерального закона от 29.12.2012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 постановлением главного санитарного врача от 28.09.2020 № 28,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уставом Муниципального бюджетного дошкольного образовательного учреждения «</w:t>
      </w:r>
      <w:r w:rsidR="008C73E6" w:rsidRP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Юбилейный детский сад №19 «</w:t>
      </w:r>
      <w:proofErr w:type="spellStart"/>
      <w:r w:rsidR="008C73E6" w:rsidRP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Журавушка</w:t>
      </w:r>
      <w:proofErr w:type="spellEnd"/>
      <w:r w:rsidR="008C73E6" w:rsidRP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(далее – детский сад).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Действие настоящего Положения распространяется 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:rsidR="00443AAE" w:rsidRPr="000462D7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0462D7" w:rsidRDefault="00B16A9A" w:rsidP="008C73E6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Организационные принципы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Общие принципы организации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2.1.1. Обеспечение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воспитанников питанием осуществляется </w:t>
      </w:r>
      <w:r w:rsidR="000D4D69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Муниципальным автономным учреждением «Центр питания» (МАУ «Центр питания)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базе пищеблока, работающего на сырье.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Обслуживание воспитанников осуществляется штатными работниками 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МАУ «Центр пита</w:t>
      </w:r>
      <w:r w:rsidR="000D4D6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имеющими соответствующую квалификацию, прошедшими предварительный (при поступлении на работу) и периодические медицинские осмотры,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профессиональную гигиеническую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подготовку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аттестацию, вакцинацию,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имеющими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личную медицинскую книжку установленного образца.</w:t>
      </w:r>
      <w:proofErr w:type="gramEnd"/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питания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воспитанникам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организуют назначенные заведующим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детским садом ответственные работники из числа администрации и технического персонала детского сада.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с Управлением образования </w:t>
      </w:r>
      <w:proofErr w:type="spellStart"/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Тотемского</w:t>
      </w:r>
      <w:proofErr w:type="spellEnd"/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, территори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альным органом </w:t>
      </w:r>
      <w:proofErr w:type="spellStart"/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Роспотребнадзора</w:t>
      </w:r>
      <w:proofErr w:type="spellEnd"/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МАУ «Центр питания»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2.1.3. Питание воспитанников организуется в соответствии с требованиями СП 2.4.3648-20, СанПиН 2.3/2.4.3590-20,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ТС 021/2011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другими федеральными, региональными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муниципальными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нормативными актами, регламентирующими правила предоставления питания.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Режим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Питание воспитанникам предоставляется в дни работы детского сада 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дней в неделю – с понедельника по 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пятницу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включительно.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заведующего детским садом.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Условия организации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В соответствии с требованиями СП 2.4.3648-20,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2.3/2.4.3590-20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ТС 021/2011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детском саду выделены производственные помещения для приема 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Закупка пищевой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продукции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Меры по улучшению организации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:rsidR="00443AAE" w:rsidRPr="000462D7" w:rsidRDefault="00B16A9A" w:rsidP="00242A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:rsidR="00443AAE" w:rsidRPr="000462D7" w:rsidRDefault="00B16A9A" w:rsidP="00242A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443AAE" w:rsidRPr="000462D7" w:rsidRDefault="00B16A9A" w:rsidP="00242A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443AAE" w:rsidRPr="000462D7" w:rsidRDefault="00B16A9A" w:rsidP="00242A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родительского совета;</w:t>
      </w:r>
    </w:p>
    <w:p w:rsidR="00443AAE" w:rsidRPr="000462D7" w:rsidRDefault="00B16A9A" w:rsidP="00242A55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443AAE" w:rsidRPr="000462D7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Порядок предоставления пищи и питьевой воды воспитанникам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Обязательные приемы пищи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3.1.1. Воспитанникам обеспечиваются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приемы пищи в зависимости от продолжительности их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нахождения в детском саду. Кратность приемов определяется по нормам, установленным в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12 к СанПиН 2.3/2.4.3590-20.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3.1.2. Отпуск готовых блюд осуществляется по заявкам воспитателей. Заявка на количество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питающихся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предоставляется ответственными работниками пищеблока накануне дня предоставления питания и уточняется на следующий день не позднее 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08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0.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3.1.3. Время приема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пищи определяется по нормам, установленным в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 4 приложения 10 к СанПиН 2.3/2.4.3590-20.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3.1.4. Воспитаннику прекращается предоставление обязательных приемов пищи, если:</w:t>
      </w:r>
    </w:p>
    <w:p w:rsidR="00443AAE" w:rsidRPr="000462D7" w:rsidRDefault="00B16A9A" w:rsidP="00242A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443AAE" w:rsidRPr="000462D7" w:rsidRDefault="00B16A9A" w:rsidP="00242A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:rsidR="00443AAE" w:rsidRPr="000462D7" w:rsidRDefault="00B16A9A" w:rsidP="00242A55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 переведен или отчислен из детского сада;</w:t>
      </w:r>
    </w:p>
    <w:p w:rsidR="00443AAE" w:rsidRPr="000D4D69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D4D69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Питьевой режим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Питьевой режим воспитанников обеспечивается </w:t>
      </w:r>
      <w:r w:rsidR="008C73E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одним способом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: кипяченой водой.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</w:t>
      </w:r>
      <w:r w:rsidR="008C73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пребывания воспитанников в детском саду.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3.2.3. При организации питьевого режима соблюдаются правила и нормативы, установленные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2.3/2.4.3590-20.</w:t>
      </w:r>
    </w:p>
    <w:p w:rsidR="00443AAE" w:rsidRPr="000462D7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4.1. Источники финансирования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4.1.1.Питание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 организуется за счет:</w:t>
      </w:r>
    </w:p>
    <w:p w:rsidR="00443AAE" w:rsidRPr="000462D7" w:rsidRDefault="00B16A9A" w:rsidP="00242A5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443AAE" w:rsidRPr="000462D7" w:rsidRDefault="00B16A9A" w:rsidP="00242A55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субсидии </w:t>
      </w:r>
      <w:proofErr w:type="spellStart"/>
      <w:r w:rsidR="0018576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Тотемского</w:t>
      </w:r>
      <w:proofErr w:type="spellEnd"/>
      <w:r w:rsidR="001857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18576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округа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»;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Организация питания за счет средств родительской платы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4.2.2. Начисление родительской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платы производится на основании табеля учета получения питания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воспитанниками.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О непосещении воспитанником детского сада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родители (законные представители) воспитанников обязаны сообщить воспитателю. Сообщение должно поступить не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чем накануне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дня отсутствия воспитанника.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</w:t>
      </w:r>
      <w:r w:rsidR="0018576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Организация питания за счет бюджетных ассигнований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бюджета</w:t>
      </w:r>
    </w:p>
    <w:p w:rsidR="00443AAE" w:rsidRPr="008128FD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4.3.1. Обеспечение питанием воспитанников за счет бюджетных ассигнований бюджета </w:t>
      </w:r>
      <w:proofErr w:type="spellStart"/>
      <w:r w:rsidR="00406F43"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Тотемского</w:t>
      </w:r>
      <w:proofErr w:type="spellEnd"/>
      <w:r w:rsidR="00406F43"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округа</w:t>
      </w: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области</w:t>
      </w:r>
      <w:r w:rsidRPr="008128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 случаях, установленных органами государственной власти, за счет бюджетных ассигнований муниципального бюджета – органом</w:t>
      </w:r>
      <w:r w:rsidRPr="008128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местного самоуправления.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Порядок расходования</w:t>
      </w:r>
      <w:r w:rsidRPr="008128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бюджетных ассигнований</w:t>
      </w:r>
      <w:r w:rsidRPr="008128F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соответствии с требованиями нормативных актов органов власти.</w:t>
      </w:r>
    </w:p>
    <w:p w:rsidR="00443AAE" w:rsidRPr="000462D7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0462D7" w:rsidRDefault="00B16A9A" w:rsidP="00185760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Право на получение мер социальной поддержки в виде бесплатного или льготного питания возникает у воспитанников, отнесенных к одной из следующих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категорий: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</w:rPr>
        <w:t>5.1.1. Бесплатное питание:</w:t>
      </w:r>
    </w:p>
    <w:p w:rsidR="00443AAE" w:rsidRPr="000462D7" w:rsidRDefault="00B16A9A" w:rsidP="00242A55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</w:rPr>
        <w:t xml:space="preserve">детям-инвалидам; </w:t>
      </w:r>
    </w:p>
    <w:p w:rsidR="008128FD" w:rsidRPr="008128FD" w:rsidRDefault="008128FD" w:rsidP="008128FD">
      <w:pPr>
        <w:numPr>
          <w:ilvl w:val="0"/>
          <w:numId w:val="4"/>
        </w:num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</w:t>
      </w:r>
      <w:r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лиц, призванных на военную службу по мобилизации, лиц, заключивших контракт о прохождении военной службы и направленных для участия в специальной военной операции (далее - участники СВО);</w:t>
      </w:r>
    </w:p>
    <w:p w:rsidR="008128FD" w:rsidRPr="008128FD" w:rsidRDefault="008906F9" w:rsidP="008128FD">
      <w:pPr>
        <w:numPr>
          <w:ilvl w:val="0"/>
          <w:numId w:val="4"/>
        </w:num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</w:t>
      </w:r>
      <w:r w:rsidR="008128FD" w:rsidRPr="008128F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лиц, являющихся братом (сестрой) участника СВО;</w:t>
      </w:r>
    </w:p>
    <w:p w:rsidR="00443AAE" w:rsidRPr="008906F9" w:rsidRDefault="008906F9" w:rsidP="008128FD">
      <w:pPr>
        <w:numPr>
          <w:ilvl w:val="0"/>
          <w:numId w:val="4"/>
        </w:numPr>
        <w:spacing w:before="0" w:beforeAutospacing="0" w:after="0" w:afterAutospacing="0" w:line="276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0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детям</w:t>
      </w:r>
      <w:r w:rsidR="008128FD" w:rsidRPr="008906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семей погибших (умерших) участников СВО.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При возникновении права на меру социальной поддержки по двум и более основаниям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питание предоставляется по одному основанию. Выбор меры социальной поддержки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обязан в течение трех рабочих дней сообщить об этом представителю администрации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детского сада.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В случае </w:t>
      </w:r>
      <w:proofErr w:type="spell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необращения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родителя (законного представителя) воспитанника за предоставлением воспитаннику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Основанием для обращения за предоставлением меры социальной поддержки в виде бесплатного 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льготного питания является представление в детский сад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документов:</w:t>
      </w:r>
    </w:p>
    <w:p w:rsidR="008906F9" w:rsidRPr="008906F9" w:rsidRDefault="00B16A9A" w:rsidP="00242A5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0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заявление одного из родителей (законных представителей), составленное</w:t>
      </w:r>
      <w:r w:rsidRPr="008906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906F9" w:rsidRPr="00890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форме.</w:t>
      </w:r>
    </w:p>
    <w:p w:rsidR="00443AAE" w:rsidRDefault="00B16A9A" w:rsidP="00242A5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копии справки об инвалидности –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детей-инвалидов;</w:t>
      </w:r>
    </w:p>
    <w:p w:rsidR="008906F9" w:rsidRPr="008906F9" w:rsidRDefault="008906F9" w:rsidP="00242A5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справки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комиссариата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(далее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справка),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</w:p>
    <w:p w:rsidR="008906F9" w:rsidRPr="000462D7" w:rsidRDefault="008906F9" w:rsidP="00242A55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обработку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персональных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данных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(далее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согласие).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Заявления родителей (законных представителей) о предоставлении мер социальной поддержки в виде бесплатного или льготного питания рассматриваются в течение трех рабочих дней со дня регистрации заявления.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приказа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прекращении обеспечения обучающегося льготным питанием.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443AAE" w:rsidRPr="000462D7" w:rsidRDefault="00B16A9A" w:rsidP="00242A55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:rsidR="00443AAE" w:rsidRPr="000462D7" w:rsidRDefault="00B16A9A" w:rsidP="00242A55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отсутствия у воспитанника права на предоставление льготного горячего питания;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 дня принятия решения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направляет родителю (законному представителю) воспитанника письменное уведомление с указанием причин отказа.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5.8. 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443AAE" w:rsidRPr="000462D7" w:rsidRDefault="00B16A9A" w:rsidP="00242A55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утраты воспитанником права на получение меры социальной поддержки в виде бесплатного или льготного питания;</w:t>
      </w:r>
    </w:p>
    <w:p w:rsidR="00443AAE" w:rsidRPr="000462D7" w:rsidRDefault="00B16A9A" w:rsidP="00242A55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отчисления воспитанника из детского сада;</w:t>
      </w:r>
    </w:p>
    <w:p w:rsidR="00443AAE" w:rsidRPr="000462D7" w:rsidRDefault="00B16A9A" w:rsidP="00242A55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отказ заявителя от предоставления меры социальной поддержки в виде бесплатного или льготного питания (письменное заявление).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:rsidR="00443AAE" w:rsidRPr="000462D7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0462D7" w:rsidRDefault="00B16A9A" w:rsidP="00C3536A">
      <w:pPr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участников</w:t>
      </w:r>
      <w:r w:rsidRPr="000462D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образовательных отношений при организации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</w:rPr>
        <w:t>6.1. Заведующий детским садом:</w:t>
      </w:r>
    </w:p>
    <w:p w:rsidR="00443AAE" w:rsidRPr="000462D7" w:rsidRDefault="00B16A9A" w:rsidP="00242A55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издает приказ о предоставлении питания и организации питьевого режима;</w:t>
      </w:r>
    </w:p>
    <w:p w:rsidR="00443AAE" w:rsidRPr="000462D7" w:rsidRDefault="00B16A9A" w:rsidP="00242A55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принятие локальных актов по организации питания воспитанников;</w:t>
      </w:r>
    </w:p>
    <w:p w:rsidR="00443AAE" w:rsidRPr="000462D7" w:rsidRDefault="00B16A9A" w:rsidP="00242A55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назначает из числа работников детского сада ответственных за организацию питания и определяет их обязанности;</w:t>
      </w:r>
    </w:p>
    <w:p w:rsidR="00443AAE" w:rsidRPr="000462D7" w:rsidRDefault="00B16A9A" w:rsidP="00242A55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 сада;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6.2.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питание осуществляет обязанности, установленные приказом заведующего детским садом.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Заместитель заведующего по административно-хозяйственной части:</w:t>
      </w:r>
    </w:p>
    <w:p w:rsidR="00443AAE" w:rsidRPr="000462D7" w:rsidRDefault="00B16A9A" w:rsidP="00242A55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443AAE" w:rsidRPr="000462D7" w:rsidRDefault="00B16A9A" w:rsidP="00242A55">
      <w:pPr>
        <w:numPr>
          <w:ilvl w:val="0"/>
          <w:numId w:val="10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</w:rPr>
        <w:t>6.4. Работники пищеблока:</w:t>
      </w:r>
    </w:p>
    <w:p w:rsidR="00443AAE" w:rsidRPr="000462D7" w:rsidRDefault="00B16A9A" w:rsidP="00242A5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443AAE" w:rsidRPr="000462D7" w:rsidRDefault="00B16A9A" w:rsidP="00242A55">
      <w:pPr>
        <w:numPr>
          <w:ilvl w:val="0"/>
          <w:numId w:val="11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предложения по улучшению организации питания.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</w:rPr>
        <w:t>6.5. Воспитатели:</w:t>
      </w:r>
    </w:p>
    <w:p w:rsidR="00443AAE" w:rsidRPr="000462D7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представляют в пищеблок детского сада заявку об организации питания воспитанников на следующий день. 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0462D7">
        <w:rPr>
          <w:rFonts w:ascii="Times New Roman" w:hAnsi="Times New Roman" w:cs="Times New Roman"/>
          <w:color w:val="000000"/>
          <w:sz w:val="28"/>
          <w:szCs w:val="28"/>
        </w:rPr>
        <w:t>заявке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2D7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2D7">
        <w:rPr>
          <w:rFonts w:ascii="Times New Roman" w:hAnsi="Times New Roman" w:cs="Times New Roman"/>
          <w:color w:val="000000"/>
          <w:sz w:val="28"/>
          <w:szCs w:val="28"/>
        </w:rPr>
        <w:t>указывается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62D7">
        <w:rPr>
          <w:rFonts w:ascii="Times New Roman" w:hAnsi="Times New Roman" w:cs="Times New Roman"/>
          <w:color w:val="000000"/>
          <w:sz w:val="28"/>
          <w:szCs w:val="28"/>
        </w:rPr>
        <w:t>фактическое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питающихся;</w:t>
      </w:r>
    </w:p>
    <w:p w:rsidR="00443AAE" w:rsidRPr="000462D7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уточняют представленную накануне заявку об организации питания воспитанников;</w:t>
      </w:r>
    </w:p>
    <w:p w:rsidR="00443AAE" w:rsidRPr="008906F9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906F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ежедневно ведут табель учета полученных воспитанниками обязательных приемов пищи;</w:t>
      </w:r>
    </w:p>
    <w:p w:rsidR="00443AAE" w:rsidRPr="000462D7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осуществляют в части своей компетенции мониторинг организации питания;</w:t>
      </w:r>
    </w:p>
    <w:p w:rsidR="00443AAE" w:rsidRPr="000462D7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:rsidR="00443AAE" w:rsidRPr="000462D7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систематически проводят с родителями консультации по организации питания воспитанников;</w:t>
      </w:r>
    </w:p>
    <w:p w:rsidR="00443AAE" w:rsidRPr="000462D7" w:rsidRDefault="00B16A9A" w:rsidP="00242A55">
      <w:pPr>
        <w:numPr>
          <w:ilvl w:val="0"/>
          <w:numId w:val="12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выносят на обсуждение на заседаниях совета детского сада предложения по улучшению организации питания воспитанников.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</w:rPr>
        <w:t>6.6. Родители (законные представители) воспитанников:</w:t>
      </w:r>
    </w:p>
    <w:p w:rsidR="00443AAE" w:rsidRPr="000462D7" w:rsidRDefault="00B16A9A" w:rsidP="00242A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представляют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документы, которые необходимы для организации питания воспитанника и предоставления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 социальной поддержки в виде бесплатного или льготного питания;</w:t>
      </w:r>
    </w:p>
    <w:p w:rsidR="00443AAE" w:rsidRPr="000462D7" w:rsidRDefault="00B16A9A" w:rsidP="00242A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уведомляют администрацию детского сада об утрате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воспитанником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 социальной поддержки в виде бесплатного или льготного питания;</w:t>
      </w:r>
    </w:p>
    <w:p w:rsidR="00443AAE" w:rsidRPr="000462D7" w:rsidRDefault="00B16A9A" w:rsidP="00242A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воспитателя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имеющихся у ребенка аллергических реакциях на продукты питания и других ограничениях;</w:t>
      </w:r>
    </w:p>
    <w:p w:rsidR="00443AAE" w:rsidRPr="000462D7" w:rsidRDefault="00B16A9A" w:rsidP="00242A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443AAE" w:rsidRPr="000462D7" w:rsidRDefault="00B16A9A" w:rsidP="00242A55">
      <w:pPr>
        <w:numPr>
          <w:ilvl w:val="0"/>
          <w:numId w:val="13"/>
        </w:numPr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вносят предложения по улучшению организации питания воспитанников;</w:t>
      </w:r>
    </w:p>
    <w:p w:rsidR="00443AAE" w:rsidRPr="000D4D69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2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Контроль за организацией питания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7.1. Общий </w:t>
      </w:r>
      <w:proofErr w:type="gram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организацией питания воспитанников осуществляет заведующий детским садом и ответственный за организацию питания.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Производственный контроль качества и безопасности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питания основан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принципах ХАССП и осуществляется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программы производственного контроля детского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сада.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Контроль организации питания может осуществляться при взаимодействии с родителями воспитанников (далее –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:rsidR="00443AAE" w:rsidRPr="000462D7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43AAE" w:rsidRPr="008906F9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6F9">
        <w:rPr>
          <w:rFonts w:ascii="Times New Roman" w:hAnsi="Times New Roman" w:cs="Times New Roman"/>
          <w:b/>
          <w:bCs/>
          <w:sz w:val="28"/>
          <w:szCs w:val="28"/>
          <w:lang w:val="ru-RU"/>
        </w:rPr>
        <w:t>8. Ответственность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Заведующий детским салом</w:t>
      </w:r>
      <w:r w:rsidRPr="000462D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Работники детского сада, виновные в нарушении требований организации питания, привлекаются к дисциплинарной и материальной ответственности, а в </w:t>
      </w: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443AAE" w:rsidRPr="000462D7" w:rsidRDefault="00B16A9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8.3.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неуведомление</w:t>
      </w:r>
      <w:proofErr w:type="spellEnd"/>
      <w:r w:rsidRPr="00046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детского сада о наступлении обстоятельств, лишающих права воспитанника на получение мер социальной поддержки в виде бесплатного или льготного питания.</w:t>
      </w:r>
    </w:p>
    <w:p w:rsidR="00443AAE" w:rsidRDefault="00443AAE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3536A" w:rsidRDefault="00C3536A" w:rsidP="00242A55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808AC" w:rsidRPr="009808AC" w:rsidRDefault="009808AC" w:rsidP="009808AC">
      <w:pPr>
        <w:widowControl w:val="0"/>
        <w:autoSpaceDE w:val="0"/>
        <w:autoSpaceDN w:val="0"/>
        <w:spacing w:before="86" w:beforeAutospacing="0" w:after="0" w:afterAutospacing="0" w:line="160" w:lineRule="atLeast"/>
        <w:ind w:left="978" w:right="8270"/>
        <w:rPr>
          <w:rFonts w:ascii="Microsoft Sans Serif" w:eastAsia="Times New Roman" w:hAnsi="Microsoft Sans Serif" w:cs="Times New Roman"/>
          <w:sz w:val="14"/>
          <w:lang w:val="ru-RU"/>
        </w:rPr>
      </w:pPr>
      <w:r w:rsidRPr="009808AC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20D7B" wp14:editId="643C11C8">
                <wp:simplePos x="0" y="0"/>
                <wp:positionH relativeFrom="page">
                  <wp:posOffset>1026795</wp:posOffset>
                </wp:positionH>
                <wp:positionV relativeFrom="paragraph">
                  <wp:posOffset>52705</wp:posOffset>
                </wp:positionV>
                <wp:extent cx="490220" cy="167640"/>
                <wp:effectExtent l="0" t="1905" r="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8AC" w:rsidRDefault="009808AC" w:rsidP="009808AC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23"/>
                              </w:rPr>
                            </w:pPr>
                            <w:proofErr w:type="spellStart"/>
                            <w:r>
                              <w:rPr>
                                <w:rFonts w:ascii="Microsoft Sans Serif" w:hAnsi="Microsoft Sans Serif"/>
                                <w:sz w:val="23"/>
                              </w:rPr>
                              <w:t>Бостан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80.85pt;margin-top:4.15pt;width:38.6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HJugIAAKg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" filled="f" stroked="f">
                <v:textbox inset="0,0,0,0">
                  <w:txbxContent>
                    <w:p w:rsidR="009808AC" w:rsidRDefault="009808AC" w:rsidP="009808AC">
                      <w:pPr>
                        <w:spacing w:before="1"/>
                        <w:rPr>
                          <w:rFonts w:ascii="Microsoft Sans Serif" w:hAnsi="Microsoft Sans Serif"/>
                          <w:sz w:val="23"/>
                        </w:rPr>
                      </w:pPr>
                      <w:proofErr w:type="spellStart"/>
                      <w:r>
                        <w:rPr>
                          <w:rFonts w:ascii="Microsoft Sans Serif" w:hAnsi="Microsoft Sans Serif"/>
                          <w:sz w:val="23"/>
                        </w:rPr>
                        <w:t>Бостан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9808AC">
        <w:rPr>
          <w:rFonts w:ascii="Microsoft Sans Serif" w:eastAsia="Times New Roman" w:hAnsi="Microsoft Sans Serif" w:cs="Times New Roman"/>
          <w:w w:val="105"/>
          <w:sz w:val="14"/>
          <w:lang w:val="ru-RU"/>
        </w:rPr>
        <w:t>Бостан</w:t>
      </w:r>
      <w:proofErr w:type="spellEnd"/>
      <w:r w:rsidRPr="009808AC">
        <w:rPr>
          <w:rFonts w:ascii="Microsoft Sans Serif" w:eastAsia="Times New Roman" w:hAnsi="Microsoft Sans Serif" w:cs="Times New Roman"/>
          <w:spacing w:val="1"/>
          <w:w w:val="105"/>
          <w:sz w:val="14"/>
          <w:lang w:val="ru-RU"/>
        </w:rPr>
        <w:t xml:space="preserve"> </w:t>
      </w:r>
      <w:r w:rsidRPr="009808AC">
        <w:rPr>
          <w:rFonts w:ascii="Microsoft Sans Serif" w:eastAsia="Times New Roman" w:hAnsi="Microsoft Sans Serif" w:cs="Times New Roman"/>
          <w:w w:val="105"/>
          <w:sz w:val="14"/>
          <w:lang w:val="ru-RU"/>
        </w:rPr>
        <w:t>Марина</w:t>
      </w:r>
    </w:p>
    <w:p w:rsidR="009808AC" w:rsidRPr="009808AC" w:rsidRDefault="009808AC" w:rsidP="009808AC">
      <w:pPr>
        <w:widowControl w:val="0"/>
        <w:autoSpaceDE w:val="0"/>
        <w:autoSpaceDN w:val="0"/>
        <w:spacing w:before="0" w:beforeAutospacing="0" w:after="0" w:afterAutospacing="0" w:line="170" w:lineRule="exact"/>
        <w:ind w:left="195"/>
        <w:rPr>
          <w:rFonts w:ascii="Microsoft Sans Serif" w:eastAsia="Times New Roman" w:hAnsi="Microsoft Sans Serif" w:cs="Times New Roman"/>
          <w:sz w:val="14"/>
          <w:lang w:val="ru-RU"/>
        </w:rPr>
      </w:pPr>
      <w:r w:rsidRPr="009808AC">
        <w:rPr>
          <w:rFonts w:ascii="Microsoft Sans Serif" w:eastAsia="Times New Roman" w:hAnsi="Microsoft Sans Serif" w:cs="Times New Roman"/>
          <w:sz w:val="23"/>
          <w:lang w:val="ru-RU"/>
        </w:rPr>
        <w:t>Марин</w:t>
      </w:r>
      <w:r w:rsidRPr="009808AC">
        <w:rPr>
          <w:rFonts w:ascii="Microsoft Sans Serif" w:eastAsia="Times New Roman" w:hAnsi="Microsoft Sans Serif" w:cs="Times New Roman"/>
          <w:spacing w:val="28"/>
          <w:sz w:val="23"/>
          <w:lang w:val="ru-RU"/>
        </w:rPr>
        <w:t xml:space="preserve"> </w:t>
      </w:r>
      <w:r w:rsidRPr="009808AC">
        <w:rPr>
          <w:rFonts w:ascii="Microsoft Sans Serif" w:eastAsia="Times New Roman" w:hAnsi="Microsoft Sans Serif" w:cs="Times New Roman"/>
          <w:position w:val="1"/>
          <w:sz w:val="14"/>
          <w:lang w:val="ru-RU"/>
        </w:rPr>
        <w:t>Дмитриевна</w:t>
      </w:r>
    </w:p>
    <w:p w:rsidR="009808AC" w:rsidRPr="009808AC" w:rsidRDefault="009808AC" w:rsidP="009808AC">
      <w:pPr>
        <w:widowControl w:val="0"/>
        <w:autoSpaceDE w:val="0"/>
        <w:autoSpaceDN w:val="0"/>
        <w:spacing w:before="0" w:beforeAutospacing="0" w:after="0" w:afterAutospacing="0" w:line="164" w:lineRule="exact"/>
        <w:ind w:left="978" w:right="7999"/>
        <w:rPr>
          <w:rFonts w:ascii="Microsoft Sans Serif" w:eastAsia="Times New Roman" w:hAnsi="Microsoft Sans Serif" w:cs="Times New Roman"/>
          <w:sz w:val="14"/>
          <w:lang w:val="ru-RU"/>
        </w:rPr>
      </w:pPr>
      <w:r w:rsidRPr="009808AC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30749" wp14:editId="10BB6F5D">
                <wp:simplePos x="0" y="0"/>
                <wp:positionH relativeFrom="page">
                  <wp:posOffset>1229995</wp:posOffset>
                </wp:positionH>
                <wp:positionV relativeFrom="paragraph">
                  <wp:posOffset>20955</wp:posOffset>
                </wp:positionV>
                <wp:extent cx="83185" cy="167640"/>
                <wp:effectExtent l="1270" t="2540" r="127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8AC" w:rsidRDefault="009808AC" w:rsidP="009808AC">
                            <w:pPr>
                              <w:spacing w:before="1"/>
                              <w:rPr>
                                <w:rFonts w:ascii="Microsoft Sans Serif" w:hAnsi="Microsoft Sans Serif"/>
                                <w:sz w:val="23"/>
                              </w:rPr>
                            </w:pPr>
                            <w:proofErr w:type="gramStart"/>
                            <w:r>
                              <w:rPr>
                                <w:rFonts w:ascii="Microsoft Sans Serif" w:hAnsi="Microsoft Sans Serif"/>
                                <w:w w:val="102"/>
                                <w:sz w:val="23"/>
                              </w:rPr>
                              <w:t>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96.85pt;margin-top:1.65pt;width:6.55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" filled="f" stroked="f">
                <v:textbox inset="0,0,0,0">
                  <w:txbxContent>
                    <w:p w:rsidR="009808AC" w:rsidRDefault="009808AC" w:rsidP="009808AC">
                      <w:pPr>
                        <w:spacing w:before="1"/>
                        <w:rPr>
                          <w:rFonts w:ascii="Microsoft Sans Serif" w:hAnsi="Microsoft Sans Serif"/>
                          <w:sz w:val="23"/>
                        </w:rPr>
                      </w:pPr>
                      <w:proofErr w:type="gramStart"/>
                      <w:r>
                        <w:rPr>
                          <w:rFonts w:ascii="Microsoft Sans Serif" w:hAnsi="Microsoft Sans Serif"/>
                          <w:w w:val="102"/>
                          <w:sz w:val="23"/>
                        </w:rPr>
                        <w:t>а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9808AC">
        <w:rPr>
          <w:rFonts w:ascii="Microsoft Sans Serif" w:eastAsia="Times New Roman" w:hAnsi="Microsoft Sans Serif" w:cs="Times New Roman"/>
          <w:w w:val="105"/>
          <w:sz w:val="14"/>
          <w:lang w:val="ru-RU"/>
        </w:rPr>
        <w:t>место</w:t>
      </w:r>
      <w:r w:rsidRPr="009808AC">
        <w:rPr>
          <w:rFonts w:ascii="Microsoft Sans Serif" w:eastAsia="Times New Roman" w:hAnsi="Microsoft Sans Serif" w:cs="Times New Roman"/>
          <w:spacing w:val="1"/>
          <w:w w:val="105"/>
          <w:sz w:val="14"/>
          <w:lang w:val="ru-RU"/>
        </w:rPr>
        <w:t xml:space="preserve"> </w:t>
      </w:r>
      <w:r w:rsidRPr="009808AC">
        <w:rPr>
          <w:rFonts w:ascii="Microsoft Sans Serif" w:eastAsia="Times New Roman" w:hAnsi="Microsoft Sans Serif" w:cs="Times New Roman"/>
          <w:spacing w:val="-1"/>
          <w:w w:val="105"/>
          <w:sz w:val="14"/>
          <w:lang w:val="ru-RU"/>
        </w:rPr>
        <w:t>подписания</w:t>
      </w:r>
    </w:p>
    <w:p w:rsidR="009808AC" w:rsidRPr="009808AC" w:rsidRDefault="009808AC" w:rsidP="009808AC">
      <w:pPr>
        <w:widowControl w:val="0"/>
        <w:autoSpaceDE w:val="0"/>
        <w:autoSpaceDN w:val="0"/>
        <w:spacing w:before="0" w:beforeAutospacing="0" w:after="0" w:afterAutospacing="0" w:line="164" w:lineRule="exact"/>
        <w:rPr>
          <w:rFonts w:ascii="Microsoft Sans Serif" w:eastAsia="Times New Roman" w:hAnsi="Microsoft Sans Serif" w:cs="Times New Roman"/>
          <w:sz w:val="14"/>
          <w:lang w:val="ru-RU"/>
        </w:rPr>
        <w:sectPr w:rsidR="009808AC" w:rsidRPr="009808AC" w:rsidSect="009808AC">
          <w:pgSz w:w="11900" w:h="16840"/>
          <w:pgMar w:top="340" w:right="620" w:bottom="280" w:left="1480" w:header="720" w:footer="720" w:gutter="0"/>
          <w:cols w:space="720"/>
        </w:sectPr>
      </w:pPr>
    </w:p>
    <w:p w:rsidR="009808AC" w:rsidRDefault="009808AC" w:rsidP="009808AC">
      <w:pPr>
        <w:widowControl w:val="0"/>
        <w:autoSpaceDE w:val="0"/>
        <w:autoSpaceDN w:val="0"/>
        <w:spacing w:before="0" w:beforeAutospacing="0" w:after="0" w:afterAutospacing="0" w:line="165" w:lineRule="exact"/>
        <w:ind w:left="143"/>
        <w:rPr>
          <w:rFonts w:ascii="Arial MT" w:eastAsia="Times New Roman" w:hAnsi="Arial MT" w:cs="Times New Roman"/>
          <w:sz w:val="14"/>
          <w:lang w:val="ru-RU"/>
        </w:rPr>
      </w:pPr>
      <w:proofErr w:type="spellStart"/>
      <w:r w:rsidRPr="009808AC">
        <w:rPr>
          <w:rFonts w:ascii="Microsoft Sans Serif" w:eastAsia="Times New Roman" w:hAnsi="Microsoft Sans Serif" w:cs="Times New Roman"/>
          <w:position w:val="-4"/>
          <w:sz w:val="23"/>
          <w:lang w:val="ru-RU"/>
        </w:rPr>
        <w:lastRenderedPageBreak/>
        <w:t>Дмитри</w:t>
      </w:r>
      <w:proofErr w:type="spellEnd"/>
      <w:r w:rsidRPr="009808AC">
        <w:rPr>
          <w:rFonts w:ascii="Arial MT" w:eastAsia="Times New Roman" w:hAnsi="Arial MT" w:cs="Times New Roman"/>
          <w:sz w:val="14"/>
          <w:lang w:val="ru-RU"/>
        </w:rPr>
        <w:t>202</w:t>
      </w:r>
      <w:r>
        <w:rPr>
          <w:rFonts w:ascii="Arial MT" w:eastAsia="Times New Roman" w:hAnsi="Arial MT" w:cs="Times New Roman"/>
          <w:sz w:val="14"/>
          <w:lang w:val="ru-RU"/>
        </w:rPr>
        <w:t>2.09.20</w:t>
      </w:r>
    </w:p>
    <w:p w:rsidR="009808AC" w:rsidRPr="009808AC" w:rsidRDefault="009808AC" w:rsidP="009808AC">
      <w:pPr>
        <w:widowControl w:val="0"/>
        <w:autoSpaceDE w:val="0"/>
        <w:autoSpaceDN w:val="0"/>
        <w:spacing w:before="0" w:beforeAutospacing="0" w:after="0" w:afterAutospacing="0" w:line="165" w:lineRule="exact"/>
        <w:rPr>
          <w:rFonts w:ascii="Times New Roman" w:eastAsia="Times New Roman" w:hAnsi="Times New Roman" w:cs="Times New Roman"/>
          <w:lang w:val="ru-RU"/>
        </w:rPr>
        <w:sectPr w:rsidR="009808AC" w:rsidRPr="009808AC">
          <w:type w:val="continuous"/>
          <w:pgSz w:w="11900" w:h="16840"/>
          <w:pgMar w:top="340" w:right="620" w:bottom="280" w:left="1480" w:header="720" w:footer="720" w:gutter="0"/>
          <w:cols w:num="2" w:space="720" w:equalWidth="0">
            <w:col w:w="1754" w:space="5687"/>
            <w:col w:w="2359"/>
          </w:cols>
        </w:sectPr>
      </w:pPr>
      <w:r w:rsidRPr="009808AC">
        <w:rPr>
          <w:rFonts w:ascii="Times New Roman" w:eastAsia="Times New Roman" w:hAnsi="Times New Roman" w:cs="Times New Roman"/>
          <w:lang w:val="ru-RU"/>
        </w:rPr>
        <w:t>евна1</w:t>
      </w:r>
      <w:r>
        <w:rPr>
          <w:rFonts w:ascii="Times New Roman" w:eastAsia="Times New Roman" w:hAnsi="Times New Roman" w:cs="Times New Roman"/>
          <w:lang w:val="ru-RU"/>
        </w:rPr>
        <w:t>5</w:t>
      </w:r>
      <w:r w:rsidRPr="009808AC">
        <w:rPr>
          <w:rFonts w:ascii="Times New Roman" w:eastAsia="Times New Roman" w:hAnsi="Times New Roman" w:cs="Times New Roman"/>
          <w:lang w:val="ru-RU"/>
        </w:rPr>
        <w:t>:42:52+030'</w:t>
      </w:r>
      <w:bookmarkStart w:id="0" w:name="_GoBack"/>
      <w:bookmarkEnd w:id="0"/>
    </w:p>
    <w:p w:rsidR="00C3536A" w:rsidRPr="000462D7" w:rsidRDefault="00C3536A" w:rsidP="009808AC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C3536A" w:rsidRPr="000462D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93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00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D65D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540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32A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023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82B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25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C5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E3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503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52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A02D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3"/>
  </w:num>
  <w:num w:numId="5">
    <w:abstractNumId w:val="11"/>
  </w:num>
  <w:num w:numId="6">
    <w:abstractNumId w:val="12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1BC"/>
    <w:rsid w:val="000462D7"/>
    <w:rsid w:val="000D4D69"/>
    <w:rsid w:val="00185760"/>
    <w:rsid w:val="00242A55"/>
    <w:rsid w:val="002D33B1"/>
    <w:rsid w:val="002D3591"/>
    <w:rsid w:val="003514A0"/>
    <w:rsid w:val="00406F43"/>
    <w:rsid w:val="00443AAE"/>
    <w:rsid w:val="004F7E17"/>
    <w:rsid w:val="005A05CE"/>
    <w:rsid w:val="00653AF6"/>
    <w:rsid w:val="008128FD"/>
    <w:rsid w:val="008906F9"/>
    <w:rsid w:val="008C73E6"/>
    <w:rsid w:val="009808AC"/>
    <w:rsid w:val="00B16A9A"/>
    <w:rsid w:val="00B73A5A"/>
    <w:rsid w:val="00C3536A"/>
    <w:rsid w:val="00D009E7"/>
    <w:rsid w:val="00DA22C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906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906F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9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dcterms:created xsi:type="dcterms:W3CDTF">2011-11-02T04:15:00Z</dcterms:created>
  <dcterms:modified xsi:type="dcterms:W3CDTF">2024-10-31T08:31:00Z</dcterms:modified>
</cp:coreProperties>
</file>